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00B64" w14:textId="001088D4" w:rsidR="00C2659D" w:rsidRDefault="00C2659D" w:rsidP="007B4D24">
      <w:pPr>
        <w:jc w:val="center"/>
        <w:rPr>
          <w:b/>
          <w:bCs/>
        </w:rPr>
      </w:pPr>
    </w:p>
    <w:p w14:paraId="334F8981" w14:textId="167FF97B" w:rsidR="000163E8" w:rsidRDefault="007B4D24" w:rsidP="007B4D24">
      <w:pPr>
        <w:jc w:val="center"/>
        <w:rPr>
          <w:b/>
          <w:bCs/>
        </w:rPr>
      </w:pPr>
      <w:r>
        <w:rPr>
          <w:b/>
          <w:bCs/>
        </w:rPr>
        <w:t>Sierra Leone Education and Development Trust</w:t>
      </w:r>
      <w:r w:rsidR="00A6053B">
        <w:rPr>
          <w:b/>
          <w:bCs/>
        </w:rPr>
        <w:t xml:space="preserve"> (SLEDT)</w:t>
      </w:r>
    </w:p>
    <w:p w14:paraId="470BA6A0" w14:textId="597E29A0" w:rsidR="007B4D24" w:rsidRDefault="007B4D24" w:rsidP="007B4D24">
      <w:pPr>
        <w:jc w:val="center"/>
        <w:rPr>
          <w:b/>
          <w:bCs/>
        </w:rPr>
      </w:pPr>
      <w:r>
        <w:rPr>
          <w:b/>
          <w:bCs/>
        </w:rPr>
        <w:t>The Responsibilities of Being a Trustee</w:t>
      </w:r>
    </w:p>
    <w:p w14:paraId="564A22E9" w14:textId="752A296C" w:rsidR="007B4D24" w:rsidRDefault="007B4D24" w:rsidP="0079385C">
      <w:pPr>
        <w:jc w:val="both"/>
        <w:rPr>
          <w:b/>
          <w:bCs/>
        </w:rPr>
      </w:pPr>
    </w:p>
    <w:p w14:paraId="6D83F9D6" w14:textId="580FD0B7" w:rsidR="007B4D24" w:rsidRPr="002561D1" w:rsidRDefault="007B4D24" w:rsidP="0079385C">
      <w:pPr>
        <w:ind w:left="357"/>
        <w:jc w:val="both"/>
        <w:rPr>
          <w:b/>
          <w:bCs/>
          <w:sz w:val="22"/>
          <w:szCs w:val="22"/>
        </w:rPr>
      </w:pPr>
      <w:r w:rsidRPr="002561D1">
        <w:rPr>
          <w:b/>
          <w:bCs/>
          <w:sz w:val="22"/>
          <w:szCs w:val="22"/>
        </w:rPr>
        <w:t>Introduction</w:t>
      </w:r>
    </w:p>
    <w:p w14:paraId="636BC5FA" w14:textId="2E34AAC7" w:rsidR="003A66D8" w:rsidRDefault="002561D1" w:rsidP="0079385C">
      <w:pPr>
        <w:spacing w:line="276" w:lineRule="auto"/>
        <w:ind w:left="0" w:firstLine="0"/>
        <w:jc w:val="both"/>
        <w:rPr>
          <w:sz w:val="22"/>
          <w:szCs w:val="22"/>
        </w:rPr>
      </w:pPr>
      <w:r w:rsidRPr="002561D1">
        <w:rPr>
          <w:sz w:val="22"/>
          <w:szCs w:val="22"/>
        </w:rPr>
        <w:t>The Trust is a</w:t>
      </w:r>
      <w:r w:rsidR="00304BE9">
        <w:rPr>
          <w:sz w:val="22"/>
          <w:szCs w:val="22"/>
        </w:rPr>
        <w:t xml:space="preserve"> small</w:t>
      </w:r>
      <w:r w:rsidR="008B1765">
        <w:rPr>
          <w:sz w:val="22"/>
          <w:szCs w:val="22"/>
        </w:rPr>
        <w:t>,</w:t>
      </w:r>
      <w:r w:rsidRPr="002561D1">
        <w:rPr>
          <w:sz w:val="22"/>
          <w:szCs w:val="22"/>
        </w:rPr>
        <w:t xml:space="preserve"> registered charity in the United Kingdom</w:t>
      </w:r>
      <w:r w:rsidR="00304BE9">
        <w:rPr>
          <w:sz w:val="22"/>
          <w:szCs w:val="22"/>
        </w:rPr>
        <w:t>. Its purpose is to improve</w:t>
      </w:r>
      <w:r w:rsidR="008B1765">
        <w:rPr>
          <w:sz w:val="22"/>
          <w:szCs w:val="22"/>
        </w:rPr>
        <w:t xml:space="preserve"> the life chances of</w:t>
      </w:r>
      <w:r w:rsidR="00304BE9">
        <w:rPr>
          <w:sz w:val="22"/>
          <w:szCs w:val="22"/>
        </w:rPr>
        <w:t xml:space="preserve"> children and young people in one of the poorest countries in the world</w:t>
      </w:r>
      <w:r w:rsidR="008B1765">
        <w:rPr>
          <w:sz w:val="22"/>
          <w:szCs w:val="22"/>
        </w:rPr>
        <w:t xml:space="preserve">. It does this by removing the barriers to </w:t>
      </w:r>
      <w:r w:rsidR="003F71A9">
        <w:rPr>
          <w:sz w:val="22"/>
          <w:szCs w:val="22"/>
        </w:rPr>
        <w:t xml:space="preserve">education that are the result of disability or poverty or both. There are two distinct aspects </w:t>
      </w:r>
      <w:r w:rsidR="00110323">
        <w:rPr>
          <w:sz w:val="22"/>
          <w:szCs w:val="22"/>
        </w:rPr>
        <w:t>to</w:t>
      </w:r>
      <w:r w:rsidR="003F71A9">
        <w:rPr>
          <w:sz w:val="22"/>
          <w:szCs w:val="22"/>
        </w:rPr>
        <w:t xml:space="preserve"> this work. Firstly, the committee of trustees that run the charity set the strategic direction of its work, are responsible for ensuring good practice in delivering services and, crucially,</w:t>
      </w:r>
      <w:r w:rsidR="003A66D8">
        <w:rPr>
          <w:sz w:val="22"/>
          <w:szCs w:val="22"/>
        </w:rPr>
        <w:t xml:space="preserve"> generating sufficient income to underpin the </w:t>
      </w:r>
      <w:r w:rsidR="00C2659D">
        <w:rPr>
          <w:sz w:val="22"/>
          <w:szCs w:val="22"/>
        </w:rPr>
        <w:t>charity’s</w:t>
      </w:r>
      <w:r w:rsidR="003A66D8">
        <w:rPr>
          <w:sz w:val="22"/>
          <w:szCs w:val="22"/>
        </w:rPr>
        <w:t xml:space="preserve"> work. Secondly, a remarkable team of volunteers in Sierra Leone identify potential beneficiaries of the charity and manage all the issues involved in delivering support to the people the charity is supporting.</w:t>
      </w:r>
    </w:p>
    <w:p w14:paraId="13D9C558" w14:textId="77777777" w:rsidR="003A66D8" w:rsidRDefault="003A66D8" w:rsidP="0079385C">
      <w:pPr>
        <w:spacing w:line="276" w:lineRule="auto"/>
        <w:ind w:left="0" w:firstLine="0"/>
        <w:jc w:val="both"/>
        <w:rPr>
          <w:sz w:val="22"/>
          <w:szCs w:val="22"/>
        </w:rPr>
      </w:pPr>
    </w:p>
    <w:p w14:paraId="71C6E467" w14:textId="3E1BE83D" w:rsidR="007B4D24" w:rsidRDefault="003A66D8" w:rsidP="0079385C">
      <w:pPr>
        <w:spacing w:line="276" w:lineRule="auto"/>
        <w:ind w:left="0" w:firstLine="0"/>
        <w:jc w:val="both"/>
        <w:rPr>
          <w:b/>
          <w:bCs/>
          <w:sz w:val="22"/>
          <w:szCs w:val="22"/>
        </w:rPr>
      </w:pPr>
      <w:r>
        <w:rPr>
          <w:b/>
          <w:bCs/>
          <w:sz w:val="22"/>
          <w:szCs w:val="22"/>
        </w:rPr>
        <w:t>Being a Trustee</w:t>
      </w:r>
      <w:r>
        <w:rPr>
          <w:sz w:val="22"/>
          <w:szCs w:val="22"/>
        </w:rPr>
        <w:t xml:space="preserve"> </w:t>
      </w:r>
      <w:r w:rsidR="00736778">
        <w:rPr>
          <w:b/>
          <w:bCs/>
          <w:sz w:val="22"/>
          <w:szCs w:val="22"/>
        </w:rPr>
        <w:t>–</w:t>
      </w:r>
      <w:r w:rsidR="00736778" w:rsidRPr="00736778">
        <w:rPr>
          <w:b/>
          <w:bCs/>
          <w:sz w:val="22"/>
          <w:szCs w:val="22"/>
        </w:rPr>
        <w:t xml:space="preserve"> General</w:t>
      </w:r>
    </w:p>
    <w:p w14:paraId="71E184C8" w14:textId="4FA92FD2" w:rsidR="00736778" w:rsidRDefault="00736778" w:rsidP="0079385C">
      <w:pPr>
        <w:spacing w:line="276" w:lineRule="auto"/>
        <w:ind w:left="0" w:firstLine="0"/>
        <w:jc w:val="both"/>
        <w:rPr>
          <w:b/>
          <w:bCs/>
          <w:sz w:val="22"/>
          <w:szCs w:val="22"/>
        </w:rPr>
      </w:pPr>
    </w:p>
    <w:p w14:paraId="289C65F4" w14:textId="3B63A9EA" w:rsidR="00736778" w:rsidRDefault="00736778" w:rsidP="0079385C">
      <w:pPr>
        <w:spacing w:line="276" w:lineRule="auto"/>
        <w:ind w:left="0" w:firstLine="0"/>
        <w:jc w:val="both"/>
        <w:rPr>
          <w:sz w:val="22"/>
          <w:szCs w:val="22"/>
        </w:rPr>
      </w:pPr>
      <w:r>
        <w:rPr>
          <w:sz w:val="22"/>
          <w:szCs w:val="22"/>
        </w:rPr>
        <w:t>If you are a trustee of a UK charity you are registered with the Charity</w:t>
      </w:r>
      <w:r w:rsidR="00BA0C4E">
        <w:rPr>
          <w:sz w:val="22"/>
          <w:szCs w:val="22"/>
        </w:rPr>
        <w:t xml:space="preserve"> </w:t>
      </w:r>
      <w:r>
        <w:rPr>
          <w:sz w:val="22"/>
          <w:szCs w:val="22"/>
        </w:rPr>
        <w:t>Co</w:t>
      </w:r>
      <w:r w:rsidR="00BA0C4E">
        <w:rPr>
          <w:sz w:val="22"/>
          <w:szCs w:val="22"/>
        </w:rPr>
        <w:t>m</w:t>
      </w:r>
      <w:r>
        <w:rPr>
          <w:sz w:val="22"/>
          <w:szCs w:val="22"/>
        </w:rPr>
        <w:t>mission</w:t>
      </w:r>
      <w:r w:rsidR="00BA0C4E">
        <w:rPr>
          <w:sz w:val="22"/>
          <w:szCs w:val="22"/>
        </w:rPr>
        <w:t xml:space="preserve"> </w:t>
      </w:r>
      <w:r w:rsidR="00A27DAA">
        <w:rPr>
          <w:sz w:val="22"/>
          <w:szCs w:val="22"/>
        </w:rPr>
        <w:t>and</w:t>
      </w:r>
      <w:r w:rsidR="0079385C">
        <w:rPr>
          <w:sz w:val="22"/>
          <w:szCs w:val="22"/>
        </w:rPr>
        <w:t xml:space="preserve"> you have</w:t>
      </w:r>
      <w:r>
        <w:rPr>
          <w:sz w:val="22"/>
          <w:szCs w:val="22"/>
        </w:rPr>
        <w:t xml:space="preserve"> a few key obligations which apply to all charit</w:t>
      </w:r>
      <w:r w:rsidR="008649AE">
        <w:rPr>
          <w:sz w:val="22"/>
          <w:szCs w:val="22"/>
        </w:rPr>
        <w:t>y trustees</w:t>
      </w:r>
      <w:r w:rsidR="007B5EAC">
        <w:rPr>
          <w:sz w:val="22"/>
          <w:szCs w:val="22"/>
        </w:rPr>
        <w:t>:</w:t>
      </w:r>
    </w:p>
    <w:p w14:paraId="6D25BB8C" w14:textId="5B98DA1A" w:rsidR="00736778" w:rsidRDefault="00736778" w:rsidP="0079385C">
      <w:pPr>
        <w:spacing w:line="276" w:lineRule="auto"/>
        <w:ind w:left="0" w:firstLine="0"/>
        <w:jc w:val="both"/>
        <w:rPr>
          <w:sz w:val="22"/>
          <w:szCs w:val="22"/>
        </w:rPr>
      </w:pPr>
    </w:p>
    <w:p w14:paraId="11F3F52F" w14:textId="04AE95BD" w:rsidR="00736778" w:rsidRDefault="00736778" w:rsidP="0079385C">
      <w:pPr>
        <w:pStyle w:val="ListParagraph"/>
        <w:numPr>
          <w:ilvl w:val="0"/>
          <w:numId w:val="1"/>
        </w:numPr>
        <w:spacing w:line="276" w:lineRule="auto"/>
        <w:ind w:left="426" w:hanging="426"/>
        <w:jc w:val="both"/>
        <w:rPr>
          <w:sz w:val="22"/>
          <w:szCs w:val="22"/>
        </w:rPr>
      </w:pPr>
      <w:r>
        <w:rPr>
          <w:sz w:val="22"/>
          <w:szCs w:val="22"/>
        </w:rPr>
        <w:t>Ensuring that the charit</w:t>
      </w:r>
      <w:r w:rsidR="00BA0C4E">
        <w:rPr>
          <w:sz w:val="22"/>
          <w:szCs w:val="22"/>
        </w:rPr>
        <w:t>y’</w:t>
      </w:r>
      <w:r>
        <w:rPr>
          <w:sz w:val="22"/>
          <w:szCs w:val="22"/>
        </w:rPr>
        <w:t>s resources are only spent on the</w:t>
      </w:r>
      <w:r w:rsidR="00BA0C4E">
        <w:rPr>
          <w:sz w:val="22"/>
          <w:szCs w:val="22"/>
        </w:rPr>
        <w:t xml:space="preserve"> objects agreed with the Charity Commission. In the case of SLEDT these are, broadly speaking, the prevention or relief of poverty and the promotion of education for the benefit of people under the age of 25 in Sierra Leone.</w:t>
      </w:r>
    </w:p>
    <w:p w14:paraId="38B314B4" w14:textId="602E44F2" w:rsidR="00A27DAA" w:rsidRDefault="0079385C" w:rsidP="0079385C">
      <w:pPr>
        <w:pStyle w:val="ListParagraph"/>
        <w:numPr>
          <w:ilvl w:val="0"/>
          <w:numId w:val="1"/>
        </w:numPr>
        <w:spacing w:line="276" w:lineRule="auto"/>
        <w:ind w:left="426" w:hanging="426"/>
        <w:jc w:val="both"/>
        <w:rPr>
          <w:sz w:val="22"/>
          <w:szCs w:val="22"/>
        </w:rPr>
      </w:pPr>
      <w:r>
        <w:rPr>
          <w:sz w:val="22"/>
          <w:szCs w:val="22"/>
        </w:rPr>
        <w:t>Ensuring that the charity has a credible plan to deliver services that fulfil these objects.</w:t>
      </w:r>
    </w:p>
    <w:p w14:paraId="583B1677" w14:textId="5C00C5AC" w:rsidR="00BA0C4E" w:rsidRDefault="00BA0C4E" w:rsidP="0079385C">
      <w:pPr>
        <w:pStyle w:val="ListParagraph"/>
        <w:numPr>
          <w:ilvl w:val="0"/>
          <w:numId w:val="1"/>
        </w:numPr>
        <w:spacing w:line="276" w:lineRule="auto"/>
        <w:ind w:left="426" w:hanging="426"/>
        <w:jc w:val="both"/>
        <w:rPr>
          <w:sz w:val="22"/>
          <w:szCs w:val="22"/>
        </w:rPr>
      </w:pPr>
      <w:r>
        <w:rPr>
          <w:sz w:val="22"/>
          <w:szCs w:val="22"/>
        </w:rPr>
        <w:t xml:space="preserve">Ensuring that the charity has sufficient resources to carry out its work and that the organisation does not </w:t>
      </w:r>
      <w:r w:rsidR="00A27DAA">
        <w:rPr>
          <w:sz w:val="22"/>
          <w:szCs w:val="22"/>
        </w:rPr>
        <w:t>commit itself to spending money when there are no reasonable grounds to believe that the necessary finance will be available.</w:t>
      </w:r>
    </w:p>
    <w:p w14:paraId="651ED86C" w14:textId="55313D43" w:rsidR="00A27DAA" w:rsidRDefault="00A27DAA" w:rsidP="0079385C">
      <w:pPr>
        <w:pStyle w:val="ListParagraph"/>
        <w:numPr>
          <w:ilvl w:val="0"/>
          <w:numId w:val="1"/>
        </w:numPr>
        <w:spacing w:line="276" w:lineRule="auto"/>
        <w:ind w:left="426" w:hanging="426"/>
        <w:jc w:val="both"/>
        <w:rPr>
          <w:sz w:val="22"/>
          <w:szCs w:val="22"/>
        </w:rPr>
      </w:pPr>
      <w:r>
        <w:rPr>
          <w:sz w:val="22"/>
          <w:szCs w:val="22"/>
        </w:rPr>
        <w:t xml:space="preserve">Ensuring good practice and compliance with the law </w:t>
      </w:r>
      <w:r w:rsidR="0079385C">
        <w:rPr>
          <w:sz w:val="22"/>
          <w:szCs w:val="22"/>
        </w:rPr>
        <w:t>regarding</w:t>
      </w:r>
      <w:r w:rsidR="001D3CFA">
        <w:rPr>
          <w:sz w:val="22"/>
          <w:szCs w:val="22"/>
        </w:rPr>
        <w:t xml:space="preserve"> </w:t>
      </w:r>
      <w:bookmarkStart w:id="0" w:name="_GoBack"/>
      <w:bookmarkEnd w:id="0"/>
      <w:r>
        <w:rPr>
          <w:sz w:val="22"/>
          <w:szCs w:val="22"/>
        </w:rPr>
        <w:t>health and safety, data protection, safeguarding of children and vulnerable adults,</w:t>
      </w:r>
      <w:r w:rsidR="007B5EAC">
        <w:rPr>
          <w:sz w:val="22"/>
          <w:szCs w:val="22"/>
        </w:rPr>
        <w:t xml:space="preserve"> the use of volunteers,</w:t>
      </w:r>
      <w:r>
        <w:rPr>
          <w:sz w:val="22"/>
          <w:szCs w:val="22"/>
        </w:rPr>
        <w:t xml:space="preserve"> financial probity, etc.</w:t>
      </w:r>
    </w:p>
    <w:p w14:paraId="51A10AAC" w14:textId="7BBBE9E2" w:rsidR="0079385C" w:rsidRDefault="0079385C" w:rsidP="00CE15A3">
      <w:pPr>
        <w:spacing w:line="276" w:lineRule="auto"/>
        <w:jc w:val="both"/>
        <w:rPr>
          <w:sz w:val="22"/>
          <w:szCs w:val="22"/>
        </w:rPr>
      </w:pPr>
    </w:p>
    <w:p w14:paraId="6CC2FAEC" w14:textId="756A2346" w:rsidR="00DC70B1" w:rsidRDefault="0079385C" w:rsidP="00CE15A3">
      <w:pPr>
        <w:pStyle w:val="Heading1"/>
        <w:spacing w:before="0" w:beforeAutospacing="0" w:after="0" w:afterAutospacing="0"/>
        <w:jc w:val="both"/>
        <w:rPr>
          <w:rFonts w:ascii="Verdana" w:hAnsi="Verdana" w:cs="Arial"/>
          <w:b w:val="0"/>
          <w:bCs w:val="0"/>
          <w:color w:val="0B0C0C"/>
          <w:sz w:val="22"/>
          <w:szCs w:val="22"/>
        </w:rPr>
      </w:pPr>
      <w:r w:rsidRPr="00DC70B1">
        <w:rPr>
          <w:rFonts w:ascii="Verdana" w:hAnsi="Verdana"/>
          <w:b w:val="0"/>
          <w:bCs w:val="0"/>
          <w:sz w:val="22"/>
          <w:szCs w:val="22"/>
        </w:rPr>
        <w:t>This is a very brief account of trustee responsibilities.</w:t>
      </w:r>
      <w:r w:rsidR="00DC70B1" w:rsidRPr="00DC70B1">
        <w:rPr>
          <w:rFonts w:ascii="Verdana" w:hAnsi="Verdana"/>
          <w:b w:val="0"/>
          <w:bCs w:val="0"/>
          <w:sz w:val="22"/>
          <w:szCs w:val="22"/>
        </w:rPr>
        <w:t xml:space="preserve"> A much fuller account is contained in </w:t>
      </w:r>
      <w:r w:rsidR="00DC70B1" w:rsidRPr="00DC70B1">
        <w:rPr>
          <w:rFonts w:ascii="Verdana" w:hAnsi="Verdana" w:cs="Arial"/>
          <w:b w:val="0"/>
          <w:bCs w:val="0"/>
          <w:i/>
          <w:iCs/>
          <w:color w:val="0B0C0C"/>
          <w:sz w:val="22"/>
          <w:szCs w:val="22"/>
        </w:rPr>
        <w:t xml:space="preserve">The </w:t>
      </w:r>
      <w:r w:rsidR="00AD776C">
        <w:rPr>
          <w:rFonts w:ascii="Verdana" w:hAnsi="Verdana" w:cs="Arial"/>
          <w:b w:val="0"/>
          <w:bCs w:val="0"/>
          <w:i/>
          <w:iCs/>
          <w:color w:val="0B0C0C"/>
          <w:sz w:val="22"/>
          <w:szCs w:val="22"/>
        </w:rPr>
        <w:t>E</w:t>
      </w:r>
      <w:r w:rsidR="00DC70B1" w:rsidRPr="00DC70B1">
        <w:rPr>
          <w:rFonts w:ascii="Verdana" w:hAnsi="Verdana" w:cs="Arial"/>
          <w:b w:val="0"/>
          <w:bCs w:val="0"/>
          <w:i/>
          <w:iCs/>
          <w:color w:val="0B0C0C"/>
          <w:sz w:val="22"/>
          <w:szCs w:val="22"/>
        </w:rPr>
        <w:t>ssential</w:t>
      </w:r>
      <w:r w:rsidR="00AD776C">
        <w:rPr>
          <w:rFonts w:ascii="Verdana" w:hAnsi="Verdana" w:cs="Arial"/>
          <w:b w:val="0"/>
          <w:bCs w:val="0"/>
          <w:i/>
          <w:iCs/>
          <w:color w:val="0B0C0C"/>
          <w:sz w:val="22"/>
          <w:szCs w:val="22"/>
        </w:rPr>
        <w:t xml:space="preserve"> T</w:t>
      </w:r>
      <w:r w:rsidR="00DC70B1" w:rsidRPr="00DC70B1">
        <w:rPr>
          <w:rFonts w:ascii="Verdana" w:hAnsi="Verdana" w:cs="Arial"/>
          <w:b w:val="0"/>
          <w:bCs w:val="0"/>
          <w:i/>
          <w:iCs/>
          <w:color w:val="0B0C0C"/>
          <w:sz w:val="22"/>
          <w:szCs w:val="22"/>
        </w:rPr>
        <w:t>rustee: what you need to know, what you need to do (CC3)</w:t>
      </w:r>
      <w:r w:rsidR="00DC70B1">
        <w:rPr>
          <w:rFonts w:ascii="Verdana" w:hAnsi="Verdana" w:cs="Arial"/>
          <w:b w:val="0"/>
          <w:bCs w:val="0"/>
          <w:color w:val="0B0C0C"/>
          <w:sz w:val="22"/>
          <w:szCs w:val="22"/>
        </w:rPr>
        <w:t xml:space="preserve"> which can be downloaded from the Charity Commission website. Potential trustees are advised to look at this document.</w:t>
      </w:r>
    </w:p>
    <w:p w14:paraId="03D8220E" w14:textId="159F1CAD" w:rsidR="00AD776C" w:rsidRDefault="00AD776C" w:rsidP="00CE15A3">
      <w:pPr>
        <w:pStyle w:val="Heading1"/>
        <w:spacing w:before="0" w:beforeAutospacing="0" w:after="0" w:afterAutospacing="0"/>
        <w:jc w:val="both"/>
        <w:rPr>
          <w:rFonts w:ascii="Verdana" w:hAnsi="Verdana" w:cs="Arial"/>
          <w:b w:val="0"/>
          <w:bCs w:val="0"/>
          <w:color w:val="0B0C0C"/>
          <w:sz w:val="22"/>
          <w:szCs w:val="22"/>
        </w:rPr>
      </w:pPr>
    </w:p>
    <w:p w14:paraId="141BC50F" w14:textId="6C0F6501" w:rsidR="00AD776C" w:rsidRDefault="00AD776C" w:rsidP="00CE15A3">
      <w:pPr>
        <w:pStyle w:val="Heading1"/>
        <w:spacing w:before="0" w:beforeAutospacing="0" w:after="0" w:afterAutospacing="0"/>
        <w:jc w:val="both"/>
        <w:rPr>
          <w:rFonts w:ascii="Verdana" w:hAnsi="Verdana" w:cs="Arial"/>
          <w:color w:val="0B0C0C"/>
          <w:sz w:val="22"/>
          <w:szCs w:val="22"/>
        </w:rPr>
      </w:pPr>
      <w:r>
        <w:rPr>
          <w:rFonts w:ascii="Verdana" w:hAnsi="Verdana" w:cs="Arial"/>
          <w:color w:val="0B0C0C"/>
          <w:sz w:val="22"/>
          <w:szCs w:val="22"/>
        </w:rPr>
        <w:t>Being a Trustee of SLEDT</w:t>
      </w:r>
    </w:p>
    <w:p w14:paraId="25A2C7D5" w14:textId="70D90294" w:rsidR="00147FD6" w:rsidRDefault="00147FD6" w:rsidP="00CE15A3">
      <w:pPr>
        <w:pStyle w:val="Heading1"/>
        <w:spacing w:before="0" w:beforeAutospacing="0" w:after="0" w:afterAutospacing="0"/>
        <w:jc w:val="both"/>
        <w:rPr>
          <w:rFonts w:ascii="Verdana" w:hAnsi="Verdana" w:cs="Arial"/>
          <w:color w:val="0B0C0C"/>
          <w:sz w:val="22"/>
          <w:szCs w:val="22"/>
        </w:rPr>
      </w:pPr>
    </w:p>
    <w:p w14:paraId="5044DD8D" w14:textId="6ACF1513" w:rsidR="00147FD6" w:rsidRPr="00147FD6" w:rsidRDefault="00000CDA" w:rsidP="00CE15A3">
      <w:pPr>
        <w:pStyle w:val="Heading1"/>
        <w:spacing w:before="0" w:beforeAutospacing="0" w:after="0" w:afterAutospacing="0"/>
        <w:jc w:val="both"/>
        <w:rPr>
          <w:rFonts w:ascii="Verdana" w:hAnsi="Verdana" w:cs="Arial"/>
          <w:b w:val="0"/>
          <w:bCs w:val="0"/>
          <w:color w:val="0B0C0C"/>
          <w:sz w:val="22"/>
          <w:szCs w:val="22"/>
        </w:rPr>
      </w:pPr>
      <w:r>
        <w:rPr>
          <w:rFonts w:ascii="Verdana" w:hAnsi="Verdana" w:cs="Arial"/>
          <w:b w:val="0"/>
          <w:bCs w:val="0"/>
          <w:color w:val="0B0C0C"/>
          <w:sz w:val="22"/>
          <w:szCs w:val="22"/>
        </w:rPr>
        <w:t>In addition to the above t</w:t>
      </w:r>
      <w:r w:rsidR="00147FD6">
        <w:rPr>
          <w:rFonts w:ascii="Verdana" w:hAnsi="Verdana" w:cs="Arial"/>
          <w:b w:val="0"/>
          <w:bCs w:val="0"/>
          <w:color w:val="0B0C0C"/>
          <w:sz w:val="22"/>
          <w:szCs w:val="22"/>
        </w:rPr>
        <w:t>he expectations are:</w:t>
      </w:r>
    </w:p>
    <w:p w14:paraId="5A86A5CC" w14:textId="7A936D0E" w:rsidR="00147FD6" w:rsidRDefault="00147FD6" w:rsidP="00CE15A3">
      <w:pPr>
        <w:pStyle w:val="Heading1"/>
        <w:spacing w:before="0" w:beforeAutospacing="0" w:after="0" w:afterAutospacing="0"/>
        <w:jc w:val="both"/>
        <w:rPr>
          <w:rFonts w:ascii="Verdana" w:hAnsi="Verdana" w:cs="Arial"/>
          <w:color w:val="0B0C0C"/>
          <w:sz w:val="22"/>
          <w:szCs w:val="22"/>
        </w:rPr>
      </w:pPr>
    </w:p>
    <w:p w14:paraId="04CBAC26" w14:textId="6FDC2D9D" w:rsidR="00147FD6" w:rsidRDefault="00147FD6" w:rsidP="00CE15A3">
      <w:pPr>
        <w:pStyle w:val="Heading1"/>
        <w:numPr>
          <w:ilvl w:val="0"/>
          <w:numId w:val="3"/>
        </w:numPr>
        <w:spacing w:before="0" w:beforeAutospacing="0" w:after="0" w:afterAutospacing="0"/>
        <w:ind w:left="426" w:hanging="426"/>
        <w:jc w:val="both"/>
        <w:rPr>
          <w:rFonts w:ascii="Verdana" w:hAnsi="Verdana" w:cs="Arial"/>
          <w:b w:val="0"/>
          <w:bCs w:val="0"/>
          <w:color w:val="0B0C0C"/>
          <w:sz w:val="22"/>
          <w:szCs w:val="22"/>
        </w:rPr>
      </w:pPr>
      <w:r>
        <w:rPr>
          <w:rFonts w:ascii="Verdana" w:hAnsi="Verdana" w:cs="Arial"/>
          <w:b w:val="0"/>
          <w:bCs w:val="0"/>
          <w:color w:val="0B0C0C"/>
          <w:sz w:val="22"/>
          <w:szCs w:val="22"/>
        </w:rPr>
        <w:lastRenderedPageBreak/>
        <w:t>That you attend committee meetings</w:t>
      </w:r>
      <w:r w:rsidR="000F4FB6">
        <w:rPr>
          <w:rFonts w:ascii="Verdana" w:hAnsi="Verdana" w:cs="Arial"/>
          <w:b w:val="0"/>
          <w:bCs w:val="0"/>
          <w:color w:val="0B0C0C"/>
          <w:sz w:val="22"/>
          <w:szCs w:val="22"/>
        </w:rPr>
        <w:t xml:space="preserve"> and contribute to them</w:t>
      </w:r>
      <w:r w:rsidR="00000CDA">
        <w:rPr>
          <w:rFonts w:ascii="Verdana" w:hAnsi="Verdana" w:cs="Arial"/>
          <w:b w:val="0"/>
          <w:bCs w:val="0"/>
          <w:color w:val="0B0C0C"/>
          <w:sz w:val="22"/>
          <w:szCs w:val="22"/>
        </w:rPr>
        <w:t xml:space="preserve"> in terms of strategy, policy development, etc</w:t>
      </w:r>
      <w:r>
        <w:rPr>
          <w:rFonts w:ascii="Verdana" w:hAnsi="Verdana" w:cs="Arial"/>
          <w:b w:val="0"/>
          <w:bCs w:val="0"/>
          <w:color w:val="0B0C0C"/>
          <w:sz w:val="22"/>
          <w:szCs w:val="22"/>
        </w:rPr>
        <w:t xml:space="preserve">. There are only </w:t>
      </w:r>
      <w:r w:rsidR="00C2659D">
        <w:rPr>
          <w:rFonts w:ascii="Verdana" w:hAnsi="Verdana" w:cs="Arial"/>
          <w:b w:val="0"/>
          <w:bCs w:val="0"/>
          <w:color w:val="0B0C0C"/>
          <w:sz w:val="22"/>
          <w:szCs w:val="22"/>
        </w:rPr>
        <w:t xml:space="preserve">three or four </w:t>
      </w:r>
      <w:r>
        <w:rPr>
          <w:rFonts w:ascii="Verdana" w:hAnsi="Verdana" w:cs="Arial"/>
          <w:b w:val="0"/>
          <w:bCs w:val="0"/>
          <w:color w:val="0B0C0C"/>
          <w:sz w:val="22"/>
          <w:szCs w:val="22"/>
        </w:rPr>
        <w:t>meetings a year and they are unlikely to be more than two hours long. This is not very onerous</w:t>
      </w:r>
      <w:r w:rsidR="000F4FB6">
        <w:rPr>
          <w:rFonts w:ascii="Verdana" w:hAnsi="Verdana" w:cs="Arial"/>
          <w:b w:val="0"/>
          <w:bCs w:val="0"/>
          <w:color w:val="0B0C0C"/>
          <w:sz w:val="22"/>
          <w:szCs w:val="22"/>
        </w:rPr>
        <w:t xml:space="preserve"> but</w:t>
      </w:r>
      <w:r w:rsidR="00000CDA">
        <w:rPr>
          <w:rFonts w:ascii="Verdana" w:hAnsi="Verdana" w:cs="Arial"/>
          <w:b w:val="0"/>
          <w:bCs w:val="0"/>
          <w:color w:val="0B0C0C"/>
          <w:sz w:val="22"/>
          <w:szCs w:val="22"/>
        </w:rPr>
        <w:t>,</w:t>
      </w:r>
      <w:r w:rsidR="000F4FB6">
        <w:rPr>
          <w:rFonts w:ascii="Verdana" w:hAnsi="Verdana" w:cs="Arial"/>
          <w:b w:val="0"/>
          <w:bCs w:val="0"/>
          <w:color w:val="0B0C0C"/>
          <w:sz w:val="22"/>
          <w:szCs w:val="22"/>
        </w:rPr>
        <w:t xml:space="preserve"> because they are </w:t>
      </w:r>
      <w:r w:rsidR="00000CDA">
        <w:rPr>
          <w:rFonts w:ascii="Verdana" w:hAnsi="Verdana" w:cs="Arial"/>
          <w:b w:val="0"/>
          <w:bCs w:val="0"/>
          <w:color w:val="0B0C0C"/>
          <w:sz w:val="22"/>
          <w:szCs w:val="22"/>
        </w:rPr>
        <w:t>in</w:t>
      </w:r>
      <w:r w:rsidR="000F4FB6">
        <w:rPr>
          <w:rFonts w:ascii="Verdana" w:hAnsi="Verdana" w:cs="Arial"/>
          <w:b w:val="0"/>
          <w:bCs w:val="0"/>
          <w:color w:val="0B0C0C"/>
          <w:sz w:val="22"/>
          <w:szCs w:val="22"/>
        </w:rPr>
        <w:t>frequent</w:t>
      </w:r>
      <w:r w:rsidR="00000CDA">
        <w:rPr>
          <w:rFonts w:ascii="Verdana" w:hAnsi="Verdana" w:cs="Arial"/>
          <w:b w:val="0"/>
          <w:bCs w:val="0"/>
          <w:color w:val="0B0C0C"/>
          <w:sz w:val="22"/>
          <w:szCs w:val="22"/>
        </w:rPr>
        <w:t>,</w:t>
      </w:r>
      <w:r w:rsidR="000F4FB6">
        <w:rPr>
          <w:rFonts w:ascii="Verdana" w:hAnsi="Verdana" w:cs="Arial"/>
          <w:b w:val="0"/>
          <w:bCs w:val="0"/>
          <w:color w:val="0B0C0C"/>
          <w:sz w:val="22"/>
          <w:szCs w:val="22"/>
        </w:rPr>
        <w:t xml:space="preserve"> attendance is a high priority. Attendance </w:t>
      </w:r>
      <w:r w:rsidR="00C2659D">
        <w:rPr>
          <w:rFonts w:ascii="Verdana" w:hAnsi="Verdana" w:cs="Arial"/>
          <w:b w:val="0"/>
          <w:bCs w:val="0"/>
          <w:color w:val="0B0C0C"/>
          <w:sz w:val="22"/>
          <w:szCs w:val="22"/>
        </w:rPr>
        <w:t xml:space="preserve">is usually </w:t>
      </w:r>
      <w:r w:rsidR="000F4FB6">
        <w:rPr>
          <w:rFonts w:ascii="Verdana" w:hAnsi="Verdana" w:cs="Arial"/>
          <w:b w:val="0"/>
          <w:bCs w:val="0"/>
          <w:color w:val="0B0C0C"/>
          <w:sz w:val="22"/>
          <w:szCs w:val="22"/>
        </w:rPr>
        <w:t>onlin</w:t>
      </w:r>
      <w:r w:rsidR="00C2659D">
        <w:rPr>
          <w:rFonts w:ascii="Verdana" w:hAnsi="Verdana" w:cs="Arial"/>
          <w:b w:val="0"/>
          <w:bCs w:val="0"/>
          <w:color w:val="0B0C0C"/>
          <w:sz w:val="22"/>
          <w:szCs w:val="22"/>
        </w:rPr>
        <w:t xml:space="preserve">e. Once a year we meet </w:t>
      </w:r>
      <w:r w:rsidR="000F4FB6">
        <w:rPr>
          <w:rFonts w:ascii="Verdana" w:hAnsi="Verdana" w:cs="Arial"/>
          <w:b w:val="0"/>
          <w:bCs w:val="0"/>
          <w:color w:val="0B0C0C"/>
          <w:sz w:val="22"/>
          <w:szCs w:val="22"/>
        </w:rPr>
        <w:t>in person</w:t>
      </w:r>
      <w:r w:rsidR="00C2659D">
        <w:rPr>
          <w:rFonts w:ascii="Verdana" w:hAnsi="Verdana" w:cs="Arial"/>
          <w:b w:val="0"/>
          <w:bCs w:val="0"/>
          <w:color w:val="0B0C0C"/>
          <w:sz w:val="22"/>
          <w:szCs w:val="22"/>
        </w:rPr>
        <w:t xml:space="preserve"> for the AGM.</w:t>
      </w:r>
    </w:p>
    <w:p w14:paraId="1C02D055" w14:textId="05F2A687" w:rsidR="000F4FB6" w:rsidRDefault="000F4FB6" w:rsidP="00CE15A3">
      <w:pPr>
        <w:pStyle w:val="Heading1"/>
        <w:numPr>
          <w:ilvl w:val="0"/>
          <w:numId w:val="3"/>
        </w:numPr>
        <w:spacing w:before="0" w:beforeAutospacing="0" w:after="0" w:afterAutospacing="0"/>
        <w:ind w:left="426" w:hanging="426"/>
        <w:jc w:val="both"/>
        <w:rPr>
          <w:rFonts w:ascii="Verdana" w:hAnsi="Verdana" w:cs="Arial"/>
          <w:b w:val="0"/>
          <w:bCs w:val="0"/>
          <w:color w:val="0B0C0C"/>
          <w:sz w:val="22"/>
          <w:szCs w:val="22"/>
        </w:rPr>
      </w:pPr>
      <w:r>
        <w:rPr>
          <w:rFonts w:ascii="Verdana" w:hAnsi="Verdana" w:cs="Arial"/>
          <w:b w:val="0"/>
          <w:bCs w:val="0"/>
          <w:color w:val="0B0C0C"/>
          <w:sz w:val="22"/>
          <w:szCs w:val="22"/>
        </w:rPr>
        <w:t>That you participate in email discussions addressing key issues for the charity and respond</w:t>
      </w:r>
      <w:r w:rsidR="002F1F35">
        <w:rPr>
          <w:rFonts w:ascii="Verdana" w:hAnsi="Verdana" w:cs="Arial"/>
          <w:b w:val="0"/>
          <w:bCs w:val="0"/>
          <w:color w:val="0B0C0C"/>
          <w:sz w:val="22"/>
          <w:szCs w:val="22"/>
        </w:rPr>
        <w:t xml:space="preserve"> </w:t>
      </w:r>
      <w:r>
        <w:rPr>
          <w:rFonts w:ascii="Verdana" w:hAnsi="Verdana" w:cs="Arial"/>
          <w:b w:val="0"/>
          <w:bCs w:val="0"/>
          <w:color w:val="0B0C0C"/>
          <w:sz w:val="22"/>
          <w:szCs w:val="22"/>
        </w:rPr>
        <w:t>to requests for comment from the Chair.</w:t>
      </w:r>
    </w:p>
    <w:p w14:paraId="55CF23C3" w14:textId="0BE67C84" w:rsidR="000F4FB6" w:rsidRDefault="002F1F35" w:rsidP="00CE15A3">
      <w:pPr>
        <w:pStyle w:val="Heading1"/>
        <w:numPr>
          <w:ilvl w:val="0"/>
          <w:numId w:val="3"/>
        </w:numPr>
        <w:spacing w:before="0" w:beforeAutospacing="0" w:after="0" w:afterAutospacing="0"/>
        <w:ind w:left="426" w:hanging="426"/>
        <w:jc w:val="both"/>
        <w:rPr>
          <w:rFonts w:ascii="Verdana" w:hAnsi="Verdana" w:cs="Arial"/>
          <w:b w:val="0"/>
          <w:bCs w:val="0"/>
          <w:color w:val="0B0C0C"/>
          <w:sz w:val="22"/>
          <w:szCs w:val="22"/>
        </w:rPr>
      </w:pPr>
      <w:r>
        <w:rPr>
          <w:rFonts w:ascii="Verdana" w:hAnsi="Verdana" w:cs="Arial"/>
          <w:b w:val="0"/>
          <w:bCs w:val="0"/>
          <w:color w:val="0B0C0C"/>
          <w:sz w:val="22"/>
          <w:szCs w:val="22"/>
        </w:rPr>
        <w:t>That you contribute to raising the profile of the charity. This might be through helping to develop promotional material, using your own social media networks</w:t>
      </w:r>
      <w:r w:rsidR="00CE15A3">
        <w:rPr>
          <w:rFonts w:ascii="Verdana" w:hAnsi="Verdana" w:cs="Arial"/>
          <w:b w:val="0"/>
          <w:bCs w:val="0"/>
          <w:color w:val="0B0C0C"/>
          <w:sz w:val="22"/>
          <w:szCs w:val="22"/>
        </w:rPr>
        <w:t xml:space="preserve"> (personal or business) or identifying and tapping into other networks that have the potential to deliver new supporters.</w:t>
      </w:r>
    </w:p>
    <w:p w14:paraId="244399DD" w14:textId="6CCED598" w:rsidR="00CE15A3" w:rsidRDefault="00CE15A3" w:rsidP="000074C7">
      <w:pPr>
        <w:pStyle w:val="Heading1"/>
        <w:numPr>
          <w:ilvl w:val="0"/>
          <w:numId w:val="3"/>
        </w:numPr>
        <w:spacing w:before="0" w:beforeAutospacing="0" w:after="0" w:afterAutospacing="0"/>
        <w:ind w:left="426" w:hanging="426"/>
        <w:jc w:val="both"/>
        <w:rPr>
          <w:rFonts w:ascii="Verdana" w:hAnsi="Verdana" w:cs="Arial"/>
          <w:b w:val="0"/>
          <w:bCs w:val="0"/>
          <w:color w:val="0B0C0C"/>
          <w:sz w:val="22"/>
          <w:szCs w:val="22"/>
        </w:rPr>
      </w:pPr>
      <w:r>
        <w:rPr>
          <w:rFonts w:ascii="Verdana" w:hAnsi="Verdana" w:cs="Arial"/>
          <w:b w:val="0"/>
          <w:bCs w:val="0"/>
          <w:color w:val="0B0C0C"/>
          <w:sz w:val="22"/>
          <w:szCs w:val="22"/>
        </w:rPr>
        <w:t>That you contribute to income generation for the charity. This might involve soliciting corporate or grant making trust donations but most donations come in the form of regular, individual giving</w:t>
      </w:r>
      <w:r w:rsidR="00C2659D">
        <w:rPr>
          <w:rFonts w:ascii="Verdana" w:hAnsi="Verdana" w:cs="Arial"/>
          <w:b w:val="0"/>
          <w:bCs w:val="0"/>
          <w:color w:val="0B0C0C"/>
          <w:sz w:val="22"/>
          <w:szCs w:val="22"/>
        </w:rPr>
        <w:t xml:space="preserve"> (about £28,000 in 2022)</w:t>
      </w:r>
      <w:r>
        <w:rPr>
          <w:rFonts w:ascii="Verdana" w:hAnsi="Verdana" w:cs="Arial"/>
          <w:b w:val="0"/>
          <w:bCs w:val="0"/>
          <w:color w:val="0B0C0C"/>
          <w:sz w:val="22"/>
          <w:szCs w:val="22"/>
        </w:rPr>
        <w:t>. Growing this form of income is a high priority</w:t>
      </w:r>
      <w:r w:rsidR="00000CDA">
        <w:rPr>
          <w:rFonts w:ascii="Verdana" w:hAnsi="Verdana" w:cs="Arial"/>
          <w:b w:val="0"/>
          <w:bCs w:val="0"/>
          <w:color w:val="0B0C0C"/>
          <w:sz w:val="22"/>
          <w:szCs w:val="22"/>
        </w:rPr>
        <w:t xml:space="preserve"> and, being a small charity with no staff, </w:t>
      </w:r>
      <w:r w:rsidR="00C2659D">
        <w:rPr>
          <w:rFonts w:ascii="Verdana" w:hAnsi="Verdana" w:cs="Arial"/>
          <w:b w:val="0"/>
          <w:bCs w:val="0"/>
          <w:color w:val="0B0C0C"/>
          <w:sz w:val="22"/>
          <w:szCs w:val="22"/>
        </w:rPr>
        <w:t>we ask our</w:t>
      </w:r>
      <w:r w:rsidR="00000CDA">
        <w:rPr>
          <w:rFonts w:ascii="Verdana" w:hAnsi="Verdana" w:cs="Arial"/>
          <w:b w:val="0"/>
          <w:bCs w:val="0"/>
          <w:color w:val="0B0C0C"/>
          <w:sz w:val="22"/>
          <w:szCs w:val="22"/>
        </w:rPr>
        <w:t xml:space="preserve"> trustees</w:t>
      </w:r>
      <w:r w:rsidR="00C2659D">
        <w:rPr>
          <w:rFonts w:ascii="Verdana" w:hAnsi="Verdana" w:cs="Arial"/>
          <w:b w:val="0"/>
          <w:bCs w:val="0"/>
          <w:color w:val="0B0C0C"/>
          <w:sz w:val="22"/>
          <w:szCs w:val="22"/>
        </w:rPr>
        <w:t xml:space="preserve"> to help</w:t>
      </w:r>
      <w:r w:rsidR="00000CDA">
        <w:rPr>
          <w:rFonts w:ascii="Verdana" w:hAnsi="Verdana" w:cs="Arial"/>
          <w:b w:val="0"/>
          <w:bCs w:val="0"/>
          <w:color w:val="0B0C0C"/>
          <w:sz w:val="22"/>
          <w:szCs w:val="22"/>
        </w:rPr>
        <w:t>. Our experience is that making a direct “ask” of people using the kind of networks described above is effective in securing income.</w:t>
      </w:r>
    </w:p>
    <w:p w14:paraId="2FBD420C" w14:textId="0A9B9FD4" w:rsidR="00000CDA" w:rsidRDefault="00000CDA" w:rsidP="00000CDA">
      <w:pPr>
        <w:pStyle w:val="Heading1"/>
        <w:spacing w:before="0" w:beforeAutospacing="0" w:after="0" w:afterAutospacing="0"/>
        <w:jc w:val="both"/>
        <w:rPr>
          <w:rFonts w:ascii="Verdana" w:hAnsi="Verdana" w:cs="Arial"/>
          <w:b w:val="0"/>
          <w:bCs w:val="0"/>
          <w:color w:val="0B0C0C"/>
          <w:sz w:val="22"/>
          <w:szCs w:val="22"/>
        </w:rPr>
      </w:pPr>
    </w:p>
    <w:p w14:paraId="26161DD1" w14:textId="7E69F5F0" w:rsidR="00E73995" w:rsidRDefault="000074C7" w:rsidP="00000CDA">
      <w:pPr>
        <w:pStyle w:val="Heading1"/>
        <w:spacing w:before="0" w:beforeAutospacing="0" w:after="0" w:afterAutospacing="0"/>
        <w:jc w:val="both"/>
        <w:rPr>
          <w:rFonts w:ascii="Verdana" w:hAnsi="Verdana" w:cs="Arial"/>
          <w:color w:val="0B0C0C"/>
          <w:sz w:val="22"/>
          <w:szCs w:val="22"/>
        </w:rPr>
      </w:pPr>
      <w:r>
        <w:rPr>
          <w:rFonts w:ascii="Verdana" w:hAnsi="Verdana" w:cs="Arial"/>
          <w:color w:val="0B0C0C"/>
          <w:sz w:val="22"/>
          <w:szCs w:val="22"/>
        </w:rPr>
        <w:t>Key Attributes We Would Welcome in New Trustees</w:t>
      </w:r>
    </w:p>
    <w:p w14:paraId="702CAB4B" w14:textId="61AD4B08" w:rsidR="00E73995" w:rsidRDefault="00E73995" w:rsidP="00E73995">
      <w:pPr>
        <w:pStyle w:val="Heading1"/>
        <w:spacing w:before="0" w:beforeAutospacing="0" w:after="0" w:afterAutospacing="0"/>
        <w:jc w:val="both"/>
        <w:rPr>
          <w:rFonts w:ascii="Verdana" w:hAnsi="Verdana" w:cs="Arial"/>
          <w:color w:val="0B0C0C"/>
          <w:sz w:val="22"/>
          <w:szCs w:val="22"/>
        </w:rPr>
      </w:pPr>
    </w:p>
    <w:p w14:paraId="50246705" w14:textId="6E37A7AE" w:rsidR="00E73995" w:rsidRDefault="00BD04E0" w:rsidP="00BD04E0">
      <w:pPr>
        <w:pStyle w:val="Heading1"/>
        <w:spacing w:before="0" w:beforeAutospacing="0" w:after="0" w:afterAutospacing="0"/>
        <w:ind w:left="426" w:hanging="426"/>
        <w:jc w:val="both"/>
        <w:rPr>
          <w:rFonts w:ascii="Verdana" w:hAnsi="Verdana" w:cs="Arial"/>
          <w:color w:val="0B0C0C"/>
          <w:sz w:val="22"/>
          <w:szCs w:val="22"/>
        </w:rPr>
      </w:pPr>
      <w:r w:rsidRPr="00BD04E0">
        <w:rPr>
          <w:rFonts w:ascii="Verdana" w:hAnsi="Verdana" w:cs="Arial"/>
          <w:b w:val="0"/>
          <w:bCs w:val="0"/>
          <w:color w:val="0B0C0C"/>
          <w:sz w:val="22"/>
          <w:szCs w:val="22"/>
        </w:rPr>
        <w:t>-</w:t>
      </w:r>
      <w:r>
        <w:rPr>
          <w:rFonts w:ascii="Verdana" w:hAnsi="Verdana" w:cs="Arial"/>
          <w:b w:val="0"/>
          <w:color w:val="0B0C0C"/>
          <w:sz w:val="22"/>
          <w:szCs w:val="22"/>
        </w:rPr>
        <w:tab/>
      </w:r>
      <w:r w:rsidR="00E73995">
        <w:rPr>
          <w:rFonts w:ascii="Verdana" w:hAnsi="Verdana" w:cs="Arial"/>
          <w:b w:val="0"/>
          <w:color w:val="0B0C0C"/>
          <w:sz w:val="22"/>
          <w:szCs w:val="22"/>
        </w:rPr>
        <w:t>personal commitment to helping to improve the lives of children and young people in one of the poorest countries on earth</w:t>
      </w:r>
    </w:p>
    <w:p w14:paraId="6A73266B" w14:textId="5E95B401" w:rsidR="000074C7" w:rsidRDefault="000074C7" w:rsidP="00000CDA">
      <w:pPr>
        <w:pStyle w:val="Heading1"/>
        <w:spacing w:before="0" w:beforeAutospacing="0" w:after="0" w:afterAutospacing="0"/>
        <w:jc w:val="both"/>
        <w:rPr>
          <w:rFonts w:ascii="Verdana" w:hAnsi="Verdana" w:cs="Arial"/>
          <w:color w:val="0B0C0C"/>
          <w:sz w:val="22"/>
          <w:szCs w:val="22"/>
        </w:rPr>
      </w:pPr>
    </w:p>
    <w:p w14:paraId="3027821A" w14:textId="47C0D000" w:rsidR="000074C7" w:rsidRDefault="000074C7" w:rsidP="000074C7">
      <w:pPr>
        <w:pStyle w:val="Heading1"/>
        <w:numPr>
          <w:ilvl w:val="0"/>
          <w:numId w:val="5"/>
        </w:numPr>
        <w:spacing w:before="0" w:beforeAutospacing="0" w:after="0" w:afterAutospacing="0"/>
        <w:ind w:left="426" w:hanging="426"/>
        <w:jc w:val="both"/>
        <w:rPr>
          <w:rFonts w:ascii="Verdana" w:hAnsi="Verdana" w:cs="Arial"/>
          <w:b w:val="0"/>
          <w:bCs w:val="0"/>
          <w:color w:val="0B0C0C"/>
          <w:sz w:val="22"/>
          <w:szCs w:val="22"/>
        </w:rPr>
      </w:pPr>
      <w:r>
        <w:rPr>
          <w:rFonts w:ascii="Verdana" w:hAnsi="Verdana" w:cs="Arial"/>
          <w:b w:val="0"/>
          <w:bCs w:val="0"/>
          <w:color w:val="0B0C0C"/>
          <w:sz w:val="22"/>
          <w:szCs w:val="22"/>
        </w:rPr>
        <w:t>e</w:t>
      </w:r>
      <w:r w:rsidRPr="000074C7">
        <w:rPr>
          <w:rFonts w:ascii="Verdana" w:hAnsi="Verdana" w:cs="Arial"/>
          <w:b w:val="0"/>
          <w:bCs w:val="0"/>
          <w:color w:val="0B0C0C"/>
          <w:sz w:val="22"/>
          <w:szCs w:val="22"/>
        </w:rPr>
        <w:t>xperience and skills</w:t>
      </w:r>
      <w:r>
        <w:rPr>
          <w:rFonts w:ascii="Verdana" w:hAnsi="Verdana" w:cs="Arial"/>
          <w:b w:val="0"/>
          <w:bCs w:val="0"/>
          <w:color w:val="0B0C0C"/>
          <w:sz w:val="22"/>
          <w:szCs w:val="22"/>
        </w:rPr>
        <w:t xml:space="preserve"> in the use of social media for promotional purposes</w:t>
      </w:r>
    </w:p>
    <w:p w14:paraId="6166DB95" w14:textId="4202D745" w:rsidR="000074C7" w:rsidRDefault="000074C7" w:rsidP="000074C7">
      <w:pPr>
        <w:pStyle w:val="Heading1"/>
        <w:spacing w:before="0" w:beforeAutospacing="0" w:after="0" w:afterAutospacing="0"/>
        <w:jc w:val="both"/>
        <w:rPr>
          <w:rFonts w:ascii="Verdana" w:hAnsi="Verdana" w:cs="Arial"/>
          <w:b w:val="0"/>
          <w:bCs w:val="0"/>
          <w:color w:val="0B0C0C"/>
          <w:sz w:val="22"/>
          <w:szCs w:val="22"/>
        </w:rPr>
      </w:pPr>
    </w:p>
    <w:p w14:paraId="02093A60" w14:textId="4AF87D9F" w:rsidR="000074C7" w:rsidRDefault="000074C7" w:rsidP="000074C7">
      <w:pPr>
        <w:pStyle w:val="Heading1"/>
        <w:spacing w:before="0" w:beforeAutospacing="0" w:after="0" w:afterAutospacing="0"/>
        <w:ind w:left="426" w:hanging="426"/>
        <w:jc w:val="both"/>
        <w:rPr>
          <w:rFonts w:ascii="Verdana" w:hAnsi="Verdana" w:cs="Arial"/>
          <w:b w:val="0"/>
          <w:bCs w:val="0"/>
          <w:color w:val="0B0C0C"/>
          <w:sz w:val="22"/>
          <w:szCs w:val="22"/>
        </w:rPr>
      </w:pPr>
      <w:r w:rsidRPr="000074C7">
        <w:rPr>
          <w:rFonts w:ascii="Verdana" w:hAnsi="Verdana" w:cs="Arial"/>
          <w:b w:val="0"/>
          <w:bCs w:val="0"/>
          <w:color w:val="0B0C0C"/>
          <w:sz w:val="22"/>
          <w:szCs w:val="22"/>
        </w:rPr>
        <w:t>-</w:t>
      </w:r>
      <w:r>
        <w:rPr>
          <w:rFonts w:ascii="Verdana" w:hAnsi="Verdana" w:cs="Arial"/>
          <w:b w:val="0"/>
          <w:bCs w:val="0"/>
          <w:color w:val="0B0C0C"/>
          <w:sz w:val="22"/>
          <w:szCs w:val="22"/>
        </w:rPr>
        <w:tab/>
        <w:t>fundraising experience</w:t>
      </w:r>
    </w:p>
    <w:p w14:paraId="5141EBC5" w14:textId="68FEC898" w:rsidR="000074C7" w:rsidRDefault="000074C7" w:rsidP="000074C7">
      <w:pPr>
        <w:pStyle w:val="Heading1"/>
        <w:spacing w:before="0" w:beforeAutospacing="0" w:after="0" w:afterAutospacing="0"/>
        <w:ind w:left="426" w:hanging="426"/>
        <w:jc w:val="both"/>
        <w:rPr>
          <w:rFonts w:ascii="Verdana" w:hAnsi="Verdana" w:cs="Arial"/>
          <w:b w:val="0"/>
          <w:bCs w:val="0"/>
          <w:color w:val="0B0C0C"/>
          <w:sz w:val="22"/>
          <w:szCs w:val="22"/>
        </w:rPr>
      </w:pPr>
    </w:p>
    <w:p w14:paraId="11625BDE" w14:textId="39F80CA3" w:rsidR="000074C7" w:rsidRDefault="000074C7" w:rsidP="000074C7">
      <w:pPr>
        <w:pStyle w:val="Heading1"/>
        <w:spacing w:before="0" w:beforeAutospacing="0" w:after="0" w:afterAutospacing="0"/>
        <w:ind w:left="426" w:hanging="426"/>
        <w:jc w:val="both"/>
        <w:rPr>
          <w:rFonts w:ascii="Verdana" w:hAnsi="Verdana" w:cs="Arial"/>
          <w:b w:val="0"/>
          <w:bCs w:val="0"/>
          <w:color w:val="0B0C0C"/>
          <w:sz w:val="22"/>
          <w:szCs w:val="22"/>
        </w:rPr>
      </w:pPr>
      <w:r>
        <w:rPr>
          <w:rFonts w:ascii="Verdana" w:hAnsi="Verdana" w:cs="Arial"/>
          <w:b w:val="0"/>
          <w:bCs w:val="0"/>
          <w:color w:val="0B0C0C"/>
          <w:sz w:val="22"/>
          <w:szCs w:val="22"/>
        </w:rPr>
        <w:t xml:space="preserve">-  </w:t>
      </w:r>
      <w:r>
        <w:rPr>
          <w:rFonts w:ascii="Verdana" w:hAnsi="Verdana" w:cs="Arial"/>
          <w:b w:val="0"/>
          <w:bCs w:val="0"/>
          <w:color w:val="0B0C0C"/>
          <w:sz w:val="22"/>
          <w:szCs w:val="22"/>
        </w:rPr>
        <w:tab/>
        <w:t>experience and understanding of international development issues</w:t>
      </w:r>
    </w:p>
    <w:p w14:paraId="0136B1BD" w14:textId="2A4D5456" w:rsidR="000074C7" w:rsidRDefault="000074C7" w:rsidP="000074C7">
      <w:pPr>
        <w:pStyle w:val="Heading1"/>
        <w:spacing w:before="0" w:beforeAutospacing="0" w:after="0" w:afterAutospacing="0"/>
        <w:ind w:left="426" w:hanging="426"/>
        <w:jc w:val="both"/>
        <w:rPr>
          <w:rFonts w:ascii="Verdana" w:hAnsi="Verdana" w:cs="Arial"/>
          <w:b w:val="0"/>
          <w:bCs w:val="0"/>
          <w:color w:val="0B0C0C"/>
          <w:sz w:val="22"/>
          <w:szCs w:val="22"/>
        </w:rPr>
      </w:pPr>
    </w:p>
    <w:p w14:paraId="73A93551" w14:textId="7C0994D0" w:rsidR="000074C7" w:rsidRDefault="000074C7" w:rsidP="000074C7">
      <w:pPr>
        <w:pStyle w:val="Heading1"/>
        <w:spacing w:before="0" w:beforeAutospacing="0" w:after="0" w:afterAutospacing="0"/>
        <w:ind w:left="426" w:hanging="426"/>
        <w:jc w:val="both"/>
        <w:rPr>
          <w:rFonts w:ascii="Verdana" w:hAnsi="Verdana" w:cs="Arial"/>
          <w:b w:val="0"/>
          <w:bCs w:val="0"/>
          <w:color w:val="0B0C0C"/>
          <w:sz w:val="22"/>
          <w:szCs w:val="22"/>
        </w:rPr>
      </w:pPr>
      <w:r>
        <w:rPr>
          <w:rFonts w:ascii="Verdana" w:hAnsi="Verdana" w:cs="Arial"/>
          <w:b w:val="0"/>
          <w:bCs w:val="0"/>
          <w:color w:val="0B0C0C"/>
          <w:sz w:val="22"/>
          <w:szCs w:val="22"/>
        </w:rPr>
        <w:t>-</w:t>
      </w:r>
      <w:r>
        <w:rPr>
          <w:rFonts w:ascii="Verdana" w:hAnsi="Verdana" w:cs="Arial"/>
          <w:b w:val="0"/>
          <w:bCs w:val="0"/>
          <w:color w:val="0B0C0C"/>
          <w:sz w:val="22"/>
          <w:szCs w:val="22"/>
        </w:rPr>
        <w:tab/>
        <w:t>youth! – the age profile of the existing trustees is higher than we would like</w:t>
      </w:r>
      <w:r w:rsidR="008649AE">
        <w:rPr>
          <w:rFonts w:ascii="Verdana" w:hAnsi="Verdana" w:cs="Arial"/>
          <w:b w:val="0"/>
          <w:bCs w:val="0"/>
          <w:color w:val="0B0C0C"/>
          <w:sz w:val="22"/>
          <w:szCs w:val="22"/>
        </w:rPr>
        <w:t xml:space="preserve"> and we would welcome the energy and fresh perspectives that young</w:t>
      </w:r>
      <w:r w:rsidR="00C2659D">
        <w:rPr>
          <w:rFonts w:ascii="Verdana" w:hAnsi="Verdana" w:cs="Arial"/>
          <w:b w:val="0"/>
          <w:bCs w:val="0"/>
          <w:color w:val="0B0C0C"/>
          <w:sz w:val="22"/>
          <w:szCs w:val="22"/>
        </w:rPr>
        <w:t>er</w:t>
      </w:r>
      <w:r w:rsidR="008649AE">
        <w:rPr>
          <w:rFonts w:ascii="Verdana" w:hAnsi="Verdana" w:cs="Arial"/>
          <w:b w:val="0"/>
          <w:bCs w:val="0"/>
          <w:color w:val="0B0C0C"/>
          <w:sz w:val="22"/>
          <w:szCs w:val="22"/>
        </w:rPr>
        <w:t xml:space="preserve"> people can bring</w:t>
      </w:r>
    </w:p>
    <w:p w14:paraId="6346942E" w14:textId="25AF9FA0" w:rsidR="008649AE" w:rsidRDefault="008649AE" w:rsidP="000074C7">
      <w:pPr>
        <w:pStyle w:val="Heading1"/>
        <w:spacing w:before="0" w:beforeAutospacing="0" w:after="0" w:afterAutospacing="0"/>
        <w:ind w:left="426" w:hanging="426"/>
        <w:jc w:val="both"/>
        <w:rPr>
          <w:rFonts w:ascii="Verdana" w:hAnsi="Verdana" w:cs="Arial"/>
          <w:b w:val="0"/>
          <w:bCs w:val="0"/>
          <w:color w:val="0B0C0C"/>
          <w:sz w:val="22"/>
          <w:szCs w:val="22"/>
        </w:rPr>
      </w:pPr>
    </w:p>
    <w:p w14:paraId="5D8B7AB7" w14:textId="169EFA55" w:rsidR="008649AE" w:rsidRDefault="008649AE" w:rsidP="000074C7">
      <w:pPr>
        <w:pStyle w:val="Heading1"/>
        <w:spacing w:before="0" w:beforeAutospacing="0" w:after="0" w:afterAutospacing="0"/>
        <w:ind w:left="426" w:hanging="426"/>
        <w:jc w:val="both"/>
        <w:rPr>
          <w:rFonts w:ascii="Verdana" w:hAnsi="Verdana" w:cs="Arial"/>
          <w:b w:val="0"/>
          <w:bCs w:val="0"/>
          <w:color w:val="0B0C0C"/>
          <w:sz w:val="22"/>
          <w:szCs w:val="22"/>
        </w:rPr>
      </w:pPr>
      <w:r>
        <w:rPr>
          <w:rFonts w:ascii="Verdana" w:hAnsi="Verdana" w:cs="Arial"/>
          <w:b w:val="0"/>
          <w:bCs w:val="0"/>
          <w:color w:val="0B0C0C"/>
          <w:sz w:val="22"/>
          <w:szCs w:val="22"/>
        </w:rPr>
        <w:t>-</w:t>
      </w:r>
      <w:r>
        <w:rPr>
          <w:rFonts w:ascii="Verdana" w:hAnsi="Verdana" w:cs="Arial"/>
          <w:b w:val="0"/>
          <w:bCs w:val="0"/>
          <w:color w:val="0B0C0C"/>
          <w:sz w:val="22"/>
          <w:szCs w:val="22"/>
        </w:rPr>
        <w:tab/>
      </w:r>
      <w:r w:rsidR="00C2659D">
        <w:rPr>
          <w:rFonts w:ascii="Verdana" w:hAnsi="Verdana" w:cs="Arial"/>
          <w:b w:val="0"/>
          <w:bCs w:val="0"/>
          <w:color w:val="0B0C0C"/>
          <w:sz w:val="22"/>
          <w:szCs w:val="22"/>
        </w:rPr>
        <w:t>k</w:t>
      </w:r>
      <w:r>
        <w:rPr>
          <w:rFonts w:ascii="Verdana" w:hAnsi="Verdana" w:cs="Arial"/>
          <w:b w:val="0"/>
          <w:bCs w:val="0"/>
          <w:color w:val="0B0C0C"/>
          <w:sz w:val="22"/>
          <w:szCs w:val="22"/>
        </w:rPr>
        <w:t>nowledge of Sierra Leone. This is a big ask and not essential. Nevertheless</w:t>
      </w:r>
      <w:r w:rsidR="007B5EAC">
        <w:rPr>
          <w:rFonts w:ascii="Verdana" w:hAnsi="Verdana" w:cs="Arial"/>
          <w:b w:val="0"/>
          <w:bCs w:val="0"/>
          <w:color w:val="0B0C0C"/>
          <w:sz w:val="22"/>
          <w:szCs w:val="22"/>
        </w:rPr>
        <w:t>,</w:t>
      </w:r>
      <w:r>
        <w:rPr>
          <w:rFonts w:ascii="Verdana" w:hAnsi="Verdana" w:cs="Arial"/>
          <w:b w:val="0"/>
          <w:bCs w:val="0"/>
          <w:color w:val="0B0C0C"/>
          <w:sz w:val="22"/>
          <w:szCs w:val="22"/>
        </w:rPr>
        <w:t xml:space="preserve"> it would be a</w:t>
      </w:r>
      <w:r w:rsidR="007B5EAC">
        <w:rPr>
          <w:rFonts w:ascii="Verdana" w:hAnsi="Verdana" w:cs="Arial"/>
          <w:b w:val="0"/>
          <w:bCs w:val="0"/>
          <w:color w:val="0B0C0C"/>
          <w:sz w:val="22"/>
          <w:szCs w:val="22"/>
        </w:rPr>
        <w:t>n</w:t>
      </w:r>
      <w:r>
        <w:rPr>
          <w:rFonts w:ascii="Verdana" w:hAnsi="Verdana" w:cs="Arial"/>
          <w:b w:val="0"/>
          <w:bCs w:val="0"/>
          <w:color w:val="0B0C0C"/>
          <w:sz w:val="22"/>
          <w:szCs w:val="22"/>
        </w:rPr>
        <w:t xml:space="preserve"> asset in any potential new trustee</w:t>
      </w:r>
    </w:p>
    <w:p w14:paraId="0C947CF4" w14:textId="378A6147" w:rsidR="007B5EAC" w:rsidRDefault="007B5EAC" w:rsidP="000074C7">
      <w:pPr>
        <w:pStyle w:val="Heading1"/>
        <w:spacing w:before="0" w:beforeAutospacing="0" w:after="0" w:afterAutospacing="0"/>
        <w:ind w:left="426" w:hanging="426"/>
        <w:jc w:val="both"/>
        <w:rPr>
          <w:rFonts w:ascii="Verdana" w:hAnsi="Verdana" w:cs="Arial"/>
          <w:b w:val="0"/>
          <w:bCs w:val="0"/>
          <w:color w:val="0B0C0C"/>
          <w:sz w:val="22"/>
          <w:szCs w:val="22"/>
        </w:rPr>
      </w:pPr>
    </w:p>
    <w:p w14:paraId="5E75FA9E" w14:textId="6BF651A3" w:rsidR="007B5EAC" w:rsidRDefault="007B5EAC" w:rsidP="000074C7">
      <w:pPr>
        <w:pStyle w:val="Heading1"/>
        <w:spacing w:before="0" w:beforeAutospacing="0" w:after="0" w:afterAutospacing="0"/>
        <w:ind w:left="426" w:hanging="426"/>
        <w:jc w:val="both"/>
        <w:rPr>
          <w:rFonts w:ascii="Verdana" w:hAnsi="Verdana" w:cs="Arial"/>
          <w:b w:val="0"/>
          <w:bCs w:val="0"/>
          <w:color w:val="0B0C0C"/>
          <w:sz w:val="22"/>
          <w:szCs w:val="22"/>
        </w:rPr>
      </w:pPr>
      <w:r>
        <w:rPr>
          <w:rFonts w:ascii="Verdana" w:hAnsi="Verdana" w:cs="Arial"/>
          <w:b w:val="0"/>
          <w:bCs w:val="0"/>
          <w:color w:val="0B0C0C"/>
          <w:sz w:val="22"/>
          <w:szCs w:val="22"/>
        </w:rPr>
        <w:t>-</w:t>
      </w:r>
      <w:r>
        <w:rPr>
          <w:rFonts w:ascii="Verdana" w:hAnsi="Verdana" w:cs="Arial"/>
          <w:b w:val="0"/>
          <w:bCs w:val="0"/>
          <w:color w:val="0B0C0C"/>
          <w:sz w:val="22"/>
          <w:szCs w:val="22"/>
        </w:rPr>
        <w:tab/>
        <w:t>specialist knowledge and understanding in any of the good practice areas outlined in section 4 on the first page</w:t>
      </w:r>
    </w:p>
    <w:p w14:paraId="1D281C80" w14:textId="04BD4E48" w:rsidR="00E73995" w:rsidRDefault="00E73995" w:rsidP="00E73995">
      <w:pPr>
        <w:pStyle w:val="Heading1"/>
        <w:spacing w:before="0" w:beforeAutospacing="0" w:after="0" w:afterAutospacing="0"/>
        <w:jc w:val="both"/>
        <w:rPr>
          <w:rFonts w:ascii="Verdana" w:hAnsi="Verdana" w:cs="Arial"/>
          <w:b w:val="0"/>
          <w:bCs w:val="0"/>
          <w:color w:val="0B0C0C"/>
          <w:sz w:val="22"/>
          <w:szCs w:val="22"/>
        </w:rPr>
      </w:pPr>
    </w:p>
    <w:p w14:paraId="6D70C432" w14:textId="7DD563FE" w:rsidR="00E73995" w:rsidRDefault="00E73995" w:rsidP="00E73995">
      <w:pPr>
        <w:pStyle w:val="Heading1"/>
        <w:spacing w:before="0" w:beforeAutospacing="0" w:after="0" w:afterAutospacing="0"/>
        <w:jc w:val="both"/>
        <w:rPr>
          <w:rFonts w:ascii="Verdana" w:hAnsi="Verdana" w:cs="Arial"/>
          <w:b w:val="0"/>
          <w:bCs w:val="0"/>
          <w:color w:val="0B0C0C"/>
          <w:sz w:val="22"/>
          <w:szCs w:val="22"/>
        </w:rPr>
      </w:pPr>
    </w:p>
    <w:p w14:paraId="1019B58C" w14:textId="4556794D" w:rsidR="007B5EAC" w:rsidRDefault="007B5EAC" w:rsidP="000074C7">
      <w:pPr>
        <w:pStyle w:val="Heading1"/>
        <w:spacing w:before="0" w:beforeAutospacing="0" w:after="0" w:afterAutospacing="0"/>
        <w:ind w:left="426" w:hanging="426"/>
        <w:jc w:val="both"/>
        <w:rPr>
          <w:rFonts w:ascii="Verdana" w:hAnsi="Verdana" w:cs="Arial"/>
          <w:b w:val="0"/>
          <w:bCs w:val="0"/>
          <w:color w:val="0B0C0C"/>
          <w:sz w:val="22"/>
          <w:szCs w:val="22"/>
        </w:rPr>
      </w:pPr>
    </w:p>
    <w:p w14:paraId="217856B7" w14:textId="20A378DC" w:rsidR="007B5EAC" w:rsidRDefault="007B5EAC" w:rsidP="000074C7">
      <w:pPr>
        <w:pStyle w:val="Heading1"/>
        <w:spacing w:before="0" w:beforeAutospacing="0" w:after="0" w:afterAutospacing="0"/>
        <w:ind w:left="426" w:hanging="426"/>
        <w:jc w:val="both"/>
        <w:rPr>
          <w:rFonts w:ascii="Verdana" w:hAnsi="Verdana" w:cs="Arial"/>
          <w:b w:val="0"/>
          <w:bCs w:val="0"/>
          <w:color w:val="0B0C0C"/>
          <w:sz w:val="22"/>
          <w:szCs w:val="22"/>
        </w:rPr>
      </w:pPr>
    </w:p>
    <w:p w14:paraId="613EFF3C" w14:textId="48D280B4" w:rsidR="00C2659D" w:rsidRDefault="004F63F0" w:rsidP="004F63F0">
      <w:pPr>
        <w:pStyle w:val="Heading1"/>
        <w:spacing w:before="0" w:beforeAutospacing="0" w:after="0" w:afterAutospacing="0"/>
        <w:jc w:val="both"/>
        <w:rPr>
          <w:rFonts w:ascii="Verdana" w:hAnsi="Verdana" w:cs="Arial"/>
          <w:b w:val="0"/>
          <w:bCs w:val="0"/>
          <w:color w:val="0B0C0C"/>
          <w:sz w:val="22"/>
          <w:szCs w:val="22"/>
        </w:rPr>
      </w:pPr>
      <w:r>
        <w:rPr>
          <w:rFonts w:ascii="Verdana" w:hAnsi="Verdana" w:cs="Arial"/>
          <w:b w:val="0"/>
          <w:bCs w:val="0"/>
          <w:color w:val="0B0C0C"/>
          <w:sz w:val="22"/>
          <w:szCs w:val="22"/>
        </w:rPr>
        <w:t>Further information about becoming a trustee of the Sierra Leone Education and Development Trust can be obtained from the Chair, Kevin Curley, at</w:t>
      </w:r>
      <w:r w:rsidR="003F2F0B">
        <w:rPr>
          <w:rFonts w:ascii="Verdana" w:hAnsi="Verdana" w:cs="Arial"/>
          <w:b w:val="0"/>
          <w:bCs w:val="0"/>
          <w:color w:val="0B0C0C"/>
          <w:sz w:val="22"/>
          <w:szCs w:val="22"/>
        </w:rPr>
        <w:t>:</w:t>
      </w:r>
      <w:r w:rsidR="00C2659D">
        <w:rPr>
          <w:rFonts w:ascii="Verdana" w:hAnsi="Verdana" w:cs="Arial"/>
          <w:b w:val="0"/>
          <w:bCs w:val="0"/>
          <w:color w:val="0B0C0C"/>
          <w:sz w:val="22"/>
          <w:szCs w:val="22"/>
        </w:rPr>
        <w:t xml:space="preserve"> </w:t>
      </w:r>
      <w:hyperlink r:id="rId5" w:history="1">
        <w:r w:rsidR="00C2659D" w:rsidRPr="00EC26F4">
          <w:rPr>
            <w:rStyle w:val="Hyperlink"/>
            <w:rFonts w:ascii="Verdana" w:hAnsi="Verdana" w:cs="Arial"/>
            <w:b w:val="0"/>
            <w:bCs w:val="0"/>
            <w:sz w:val="22"/>
            <w:szCs w:val="22"/>
          </w:rPr>
          <w:t>kevincurley59@btinternet.com</w:t>
        </w:r>
      </w:hyperlink>
      <w:r w:rsidR="00C2659D">
        <w:rPr>
          <w:rFonts w:ascii="Verdana" w:hAnsi="Verdana" w:cs="Arial"/>
          <w:b w:val="0"/>
          <w:bCs w:val="0"/>
          <w:color w:val="0B0C0C"/>
          <w:sz w:val="22"/>
          <w:szCs w:val="22"/>
        </w:rPr>
        <w:t xml:space="preserve"> or phone 07970 028178.</w:t>
      </w:r>
    </w:p>
    <w:p w14:paraId="4EA06669" w14:textId="0C772150" w:rsidR="00C2659D" w:rsidRDefault="00C2659D" w:rsidP="004F63F0">
      <w:pPr>
        <w:pStyle w:val="Heading1"/>
        <w:spacing w:before="0" w:beforeAutospacing="0" w:after="0" w:afterAutospacing="0"/>
        <w:jc w:val="both"/>
        <w:rPr>
          <w:rFonts w:ascii="Verdana" w:hAnsi="Verdana" w:cs="Arial"/>
          <w:b w:val="0"/>
          <w:bCs w:val="0"/>
          <w:color w:val="0B0C0C"/>
          <w:sz w:val="22"/>
          <w:szCs w:val="22"/>
        </w:rPr>
      </w:pPr>
      <w:r>
        <w:rPr>
          <w:rFonts w:ascii="Verdana" w:hAnsi="Verdana" w:cs="Arial"/>
          <w:b w:val="0"/>
          <w:bCs w:val="0"/>
          <w:color w:val="0B0C0C"/>
          <w:sz w:val="22"/>
          <w:szCs w:val="22"/>
        </w:rPr>
        <w:t xml:space="preserve">Stories and photos of the children and young people we support can be seen at </w:t>
      </w:r>
      <w:hyperlink r:id="rId6" w:history="1">
        <w:r w:rsidRPr="00EC26F4">
          <w:rPr>
            <w:rStyle w:val="Hyperlink"/>
            <w:rFonts w:ascii="Verdana" w:hAnsi="Verdana" w:cs="Arial"/>
            <w:b w:val="0"/>
            <w:bCs w:val="0"/>
            <w:sz w:val="22"/>
            <w:szCs w:val="22"/>
          </w:rPr>
          <w:t>www.sierraleoneaid.org.uk</w:t>
        </w:r>
      </w:hyperlink>
    </w:p>
    <w:p w14:paraId="1E6CF5D7" w14:textId="49E1ECB7" w:rsidR="00C2659D" w:rsidRDefault="00C2659D" w:rsidP="004F63F0">
      <w:pPr>
        <w:pStyle w:val="Heading1"/>
        <w:spacing w:before="0" w:beforeAutospacing="0" w:after="0" w:afterAutospacing="0"/>
        <w:jc w:val="both"/>
        <w:rPr>
          <w:rFonts w:ascii="Verdana" w:hAnsi="Verdana" w:cs="Arial"/>
          <w:b w:val="0"/>
          <w:bCs w:val="0"/>
          <w:color w:val="0B0C0C"/>
          <w:sz w:val="22"/>
          <w:szCs w:val="22"/>
        </w:rPr>
      </w:pPr>
      <w:r>
        <w:rPr>
          <w:rFonts w:ascii="Verdana" w:hAnsi="Verdana" w:cs="Arial"/>
          <w:b w:val="0"/>
          <w:bCs w:val="0"/>
          <w:color w:val="0B0C0C"/>
          <w:sz w:val="22"/>
          <w:szCs w:val="22"/>
        </w:rPr>
        <w:t>If you would like to see our most recent ‘Achievements’ report and our accounts please email Kevin Curley</w:t>
      </w:r>
    </w:p>
    <w:p w14:paraId="3A604340" w14:textId="2E2BCC07" w:rsidR="007B5EAC" w:rsidRPr="000074C7" w:rsidRDefault="004F63F0" w:rsidP="004F63F0">
      <w:pPr>
        <w:pStyle w:val="Heading1"/>
        <w:spacing w:before="0" w:beforeAutospacing="0" w:after="0" w:afterAutospacing="0"/>
        <w:jc w:val="both"/>
        <w:rPr>
          <w:rFonts w:ascii="Verdana" w:hAnsi="Verdana" w:cs="Arial"/>
          <w:b w:val="0"/>
          <w:bCs w:val="0"/>
          <w:color w:val="0B0C0C"/>
          <w:sz w:val="22"/>
          <w:szCs w:val="22"/>
        </w:rPr>
      </w:pPr>
      <w:r>
        <w:rPr>
          <w:rFonts w:ascii="Verdana" w:hAnsi="Verdana" w:cs="Arial"/>
          <w:b w:val="0"/>
          <w:bCs w:val="0"/>
          <w:color w:val="0B0C0C"/>
          <w:sz w:val="22"/>
          <w:szCs w:val="22"/>
        </w:rPr>
        <w:t xml:space="preserve"> ………………………………………….</w:t>
      </w:r>
    </w:p>
    <w:p w14:paraId="73088746" w14:textId="0F211AF6" w:rsidR="0079385C" w:rsidRPr="0079385C" w:rsidRDefault="0079385C" w:rsidP="00CE15A3">
      <w:pPr>
        <w:spacing w:line="276" w:lineRule="auto"/>
        <w:ind w:left="0" w:firstLine="0"/>
        <w:jc w:val="both"/>
        <w:rPr>
          <w:sz w:val="22"/>
          <w:szCs w:val="22"/>
        </w:rPr>
      </w:pPr>
    </w:p>
    <w:sectPr w:rsidR="0079385C" w:rsidRPr="0079385C" w:rsidSect="004525F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077E8"/>
    <w:multiLevelType w:val="hybridMultilevel"/>
    <w:tmpl w:val="159C778C"/>
    <w:lvl w:ilvl="0" w:tplc="D5B660C0">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0918C6"/>
    <w:multiLevelType w:val="hybridMultilevel"/>
    <w:tmpl w:val="13727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1C6CDB"/>
    <w:multiLevelType w:val="hybridMultilevel"/>
    <w:tmpl w:val="BD8C4F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4CF0CD6"/>
    <w:multiLevelType w:val="hybridMultilevel"/>
    <w:tmpl w:val="285CA8EA"/>
    <w:lvl w:ilvl="0" w:tplc="FC9A3ED0">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61373F"/>
    <w:multiLevelType w:val="hybridMultilevel"/>
    <w:tmpl w:val="35066FF2"/>
    <w:lvl w:ilvl="0" w:tplc="D5B660C0">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D8244A"/>
    <w:multiLevelType w:val="hybridMultilevel"/>
    <w:tmpl w:val="B59A4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193B38"/>
    <w:multiLevelType w:val="hybridMultilevel"/>
    <w:tmpl w:val="26724E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DBA2380"/>
    <w:multiLevelType w:val="hybridMultilevel"/>
    <w:tmpl w:val="2B1E8AF8"/>
    <w:lvl w:ilvl="0" w:tplc="D5B660C0">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24"/>
    <w:rsid w:val="00000CDA"/>
    <w:rsid w:val="000074C7"/>
    <w:rsid w:val="000F4FB6"/>
    <w:rsid w:val="00110323"/>
    <w:rsid w:val="00147FD6"/>
    <w:rsid w:val="001D3CFA"/>
    <w:rsid w:val="00225283"/>
    <w:rsid w:val="002561D1"/>
    <w:rsid w:val="002F1F35"/>
    <w:rsid w:val="00304BE9"/>
    <w:rsid w:val="003A66D8"/>
    <w:rsid w:val="003F2F0B"/>
    <w:rsid w:val="003F71A9"/>
    <w:rsid w:val="004525FD"/>
    <w:rsid w:val="004F63F0"/>
    <w:rsid w:val="00522E5A"/>
    <w:rsid w:val="0058398C"/>
    <w:rsid w:val="00652BC6"/>
    <w:rsid w:val="0068271E"/>
    <w:rsid w:val="00736778"/>
    <w:rsid w:val="0079385C"/>
    <w:rsid w:val="007B4D24"/>
    <w:rsid w:val="007B5EAC"/>
    <w:rsid w:val="008649AE"/>
    <w:rsid w:val="008B1765"/>
    <w:rsid w:val="008B5ED3"/>
    <w:rsid w:val="00A27DAA"/>
    <w:rsid w:val="00A6053B"/>
    <w:rsid w:val="00AD776C"/>
    <w:rsid w:val="00B27B01"/>
    <w:rsid w:val="00BA0C4E"/>
    <w:rsid w:val="00BA6022"/>
    <w:rsid w:val="00BD04E0"/>
    <w:rsid w:val="00C2659D"/>
    <w:rsid w:val="00CE15A3"/>
    <w:rsid w:val="00D346DA"/>
    <w:rsid w:val="00DC70B1"/>
    <w:rsid w:val="00E73995"/>
    <w:rsid w:val="00FB3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EDCB"/>
  <w15:chartTrackingRefBased/>
  <w15:docId w15:val="{C7417D37-F492-AE42-A5EB-6784B04F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Body CS)"/>
        <w:sz w:val="24"/>
        <w:szCs w:val="24"/>
        <w:lang w:val="en-GB" w:eastAsia="en-US" w:bidi="ar-SA"/>
      </w:rPr>
    </w:rPrDefault>
    <w:pPrDefault>
      <w:pPr>
        <w:spacing w:line="360" w:lineRule="auto"/>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C70B1"/>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778"/>
    <w:pPr>
      <w:ind w:left="720"/>
      <w:contextualSpacing/>
    </w:pPr>
  </w:style>
  <w:style w:type="character" w:customStyle="1" w:styleId="Heading1Char">
    <w:name w:val="Heading 1 Char"/>
    <w:basedOn w:val="DefaultParagraphFont"/>
    <w:link w:val="Heading1"/>
    <w:uiPriority w:val="9"/>
    <w:rsid w:val="00DC70B1"/>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C2659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659D"/>
    <w:rPr>
      <w:rFonts w:ascii="Times New Roman" w:hAnsi="Times New Roman" w:cs="Times New Roman"/>
      <w:sz w:val="18"/>
      <w:szCs w:val="18"/>
    </w:rPr>
  </w:style>
  <w:style w:type="character" w:styleId="Hyperlink">
    <w:name w:val="Hyperlink"/>
    <w:basedOn w:val="DefaultParagraphFont"/>
    <w:uiPriority w:val="99"/>
    <w:unhideWhenUsed/>
    <w:rsid w:val="00C2659D"/>
    <w:rPr>
      <w:color w:val="0563C1" w:themeColor="hyperlink"/>
      <w:u w:val="single"/>
    </w:rPr>
  </w:style>
  <w:style w:type="character" w:styleId="UnresolvedMention">
    <w:name w:val="Unresolved Mention"/>
    <w:basedOn w:val="DefaultParagraphFont"/>
    <w:uiPriority w:val="99"/>
    <w:semiHidden/>
    <w:unhideWhenUsed/>
    <w:rsid w:val="00C26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11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erraleoneaid.org.uk" TargetMode="External"/><Relationship Id="rId5" Type="http://schemas.openxmlformats.org/officeDocument/2006/relationships/hyperlink" Target="mailto:kevincurley59@bt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Martin</dc:creator>
  <cp:keywords/>
  <dc:description/>
  <cp:lastModifiedBy>kevin Curley</cp:lastModifiedBy>
  <cp:revision>10</cp:revision>
  <cp:lastPrinted>2022-10-24T08:59:00Z</cp:lastPrinted>
  <dcterms:created xsi:type="dcterms:W3CDTF">2022-10-21T14:26:00Z</dcterms:created>
  <dcterms:modified xsi:type="dcterms:W3CDTF">2022-10-24T09:00:00Z</dcterms:modified>
</cp:coreProperties>
</file>